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F2703" w14:textId="77777777" w:rsidR="00727EDC" w:rsidRPr="00727EDC" w:rsidRDefault="00727EDC" w:rsidP="0054318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</w:p>
    <w:p w14:paraId="6210DD78" w14:textId="08BFEFA7" w:rsidR="00727EDC" w:rsidRPr="00727EDC" w:rsidRDefault="00727EDC" w:rsidP="0054318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727EDC">
        <w:rPr>
          <w:rFonts w:ascii="Arial" w:eastAsia="Times New Roman" w:hAnsi="Arial" w:cs="Arial"/>
          <w:b/>
          <w:bCs/>
          <w:sz w:val="24"/>
          <w:szCs w:val="24"/>
          <w:lang w:eastAsia="nl-NL"/>
        </w:rPr>
        <w:t xml:space="preserve">Politieke Graadmeter </w:t>
      </w:r>
    </w:p>
    <w:p w14:paraId="75D3273D" w14:textId="77777777" w:rsidR="00727EDC" w:rsidRDefault="00727EDC" w:rsidP="005431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280F2D99" w14:textId="0BE3E893" w:rsidR="006B5A18" w:rsidRPr="00CE2AB1" w:rsidRDefault="005C5D6C" w:rsidP="005431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CE2AB1">
        <w:rPr>
          <w:rFonts w:ascii="Arial" w:eastAsia="Times New Roman" w:hAnsi="Arial" w:cs="Arial"/>
          <w:sz w:val="24"/>
          <w:szCs w:val="24"/>
          <w:lang w:eastAsia="nl-NL"/>
        </w:rPr>
        <w:t>Naam leerling:</w:t>
      </w:r>
      <w:r w:rsidR="00687B06" w:rsidRPr="00CE2AB1">
        <w:rPr>
          <w:rFonts w:ascii="Arial" w:eastAsia="Times New Roman" w:hAnsi="Arial" w:cs="Arial"/>
          <w:sz w:val="24"/>
          <w:szCs w:val="24"/>
          <w:lang w:eastAsia="nl-NL"/>
        </w:rPr>
        <w:t>…………………………………………………………………</w:t>
      </w:r>
      <w:r w:rsidR="00727EDC">
        <w:rPr>
          <w:rFonts w:ascii="Arial" w:eastAsia="Times New Roman" w:hAnsi="Arial" w:cs="Arial"/>
          <w:sz w:val="24"/>
          <w:szCs w:val="24"/>
          <w:lang w:eastAsia="nl-NL"/>
        </w:rPr>
        <w:t>………………</w:t>
      </w:r>
    </w:p>
    <w:p w14:paraId="6ABC478F" w14:textId="77777777" w:rsidR="0053630E" w:rsidRPr="00CE2AB1" w:rsidRDefault="0053630E" w:rsidP="005431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69550991" w14:textId="09188000" w:rsidR="005C5D6C" w:rsidRPr="00CE2AB1" w:rsidRDefault="005C5D6C" w:rsidP="005431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CE2AB1">
        <w:rPr>
          <w:rFonts w:ascii="Arial" w:eastAsia="Times New Roman" w:hAnsi="Arial" w:cs="Arial"/>
          <w:sz w:val="24"/>
          <w:szCs w:val="24"/>
          <w:lang w:eastAsia="nl-NL"/>
        </w:rPr>
        <w:t>Klas:</w:t>
      </w:r>
      <w:r w:rsidR="00687B06" w:rsidRPr="00CE2AB1">
        <w:rPr>
          <w:rFonts w:ascii="Arial" w:eastAsia="Times New Roman" w:hAnsi="Arial" w:cs="Arial"/>
          <w:sz w:val="24"/>
          <w:szCs w:val="24"/>
          <w:lang w:eastAsia="nl-NL"/>
        </w:rPr>
        <w:t>……………………………………………………………………………...</w:t>
      </w:r>
      <w:r w:rsidR="00727EDC">
        <w:rPr>
          <w:rFonts w:ascii="Arial" w:eastAsia="Times New Roman" w:hAnsi="Arial" w:cs="Arial"/>
          <w:sz w:val="24"/>
          <w:szCs w:val="24"/>
          <w:lang w:eastAsia="nl-NL"/>
        </w:rPr>
        <w:t>...................</w:t>
      </w:r>
    </w:p>
    <w:p w14:paraId="646FA527" w14:textId="77777777" w:rsidR="00BC4E81" w:rsidRPr="00CE2AB1" w:rsidRDefault="00BC4E81" w:rsidP="005431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1B360FF8" w14:textId="770DEF70" w:rsidR="00BC4E81" w:rsidRPr="00CE2AB1" w:rsidRDefault="00BC4E81" w:rsidP="0054318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CE2AB1">
        <w:rPr>
          <w:rFonts w:ascii="Arial" w:eastAsia="Times New Roman" w:hAnsi="Arial" w:cs="Arial"/>
          <w:sz w:val="24"/>
          <w:szCs w:val="24"/>
          <w:lang w:eastAsia="nl-NL"/>
        </w:rPr>
        <w:t>Omcirkel eerst wat voor jou van toepassing is</w:t>
      </w:r>
      <w:r w:rsidR="0053630E" w:rsidRPr="00CE2AB1">
        <w:rPr>
          <w:rFonts w:ascii="Arial" w:eastAsia="Times New Roman" w:hAnsi="Arial" w:cs="Arial"/>
          <w:sz w:val="24"/>
          <w:szCs w:val="24"/>
          <w:lang w:eastAsia="nl-NL"/>
        </w:rPr>
        <w:t>. Ik denk dat mijn politieke voorkeur ligt bij</w:t>
      </w:r>
      <w:r w:rsidR="0053630E" w:rsidRPr="00CE2AB1">
        <w:rPr>
          <w:rFonts w:ascii="Arial" w:eastAsia="Times New Roman" w:hAnsi="Arial" w:cs="Arial"/>
          <w:b/>
          <w:bCs/>
          <w:sz w:val="24"/>
          <w:szCs w:val="24"/>
          <w:lang w:eastAsia="nl-NL"/>
        </w:rPr>
        <w:t xml:space="preserve">: linkse partijen – middenpartijen – rechtse partijen. </w:t>
      </w:r>
    </w:p>
    <w:p w14:paraId="59CE42D9" w14:textId="77777777" w:rsidR="0053630E" w:rsidRPr="00CE2AB1" w:rsidRDefault="0053630E" w:rsidP="0054318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</w:p>
    <w:p w14:paraId="7EACB91E" w14:textId="3C7F58D8" w:rsidR="00543181" w:rsidRPr="00543181" w:rsidRDefault="00430622" w:rsidP="005431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CE2AB1">
        <w:rPr>
          <w:rFonts w:ascii="Arial" w:eastAsia="Times New Roman" w:hAnsi="Arial" w:cs="Arial"/>
          <w:sz w:val="24"/>
          <w:szCs w:val="24"/>
          <w:lang w:eastAsia="nl-NL"/>
        </w:rPr>
        <w:t>Vul nu onderstaande tabel in. Geef steeds aan</w:t>
      </w:r>
      <w:r w:rsidR="004D262B" w:rsidRPr="00CE2AB1">
        <w:rPr>
          <w:rFonts w:ascii="Arial" w:eastAsia="Times New Roman" w:hAnsi="Arial" w:cs="Arial"/>
          <w:sz w:val="24"/>
          <w:szCs w:val="24"/>
          <w:lang w:eastAsia="nl-NL"/>
        </w:rPr>
        <w:t xml:space="preserve"> of je het met de stelling ‘eens’ of ‘oneens’ bent.  Kies alleen voor ‘eens’</w:t>
      </w:r>
      <w:r w:rsidR="0056537B" w:rsidRPr="00CE2AB1">
        <w:rPr>
          <w:rFonts w:ascii="Arial" w:eastAsia="Times New Roman" w:hAnsi="Arial" w:cs="Arial"/>
          <w:sz w:val="24"/>
          <w:szCs w:val="24"/>
          <w:lang w:eastAsia="nl-NL"/>
        </w:rPr>
        <w:t xml:space="preserve"> als jet het met de hele stelling eens bent. </w:t>
      </w: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5883"/>
        <w:gridCol w:w="1342"/>
        <w:gridCol w:w="1134"/>
        <w:gridCol w:w="1275"/>
      </w:tblGrid>
      <w:tr w:rsidR="002A3C71" w:rsidRPr="00543181" w14:paraId="5CBEA353" w14:textId="1DF1F4D7" w:rsidTr="002A3C71">
        <w:tc>
          <w:tcPr>
            <w:tcW w:w="5883" w:type="dxa"/>
          </w:tcPr>
          <w:p w14:paraId="7E5CE859" w14:textId="77777777" w:rsidR="002A3C71" w:rsidRPr="00CE2AB1" w:rsidRDefault="002A3C71" w:rsidP="002A3C7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CE2A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Stelling</w:t>
            </w:r>
          </w:p>
        </w:tc>
        <w:tc>
          <w:tcPr>
            <w:tcW w:w="1342" w:type="dxa"/>
          </w:tcPr>
          <w:p w14:paraId="4D4A9505" w14:textId="67A9AD28" w:rsidR="002A3C71" w:rsidRPr="00CE2AB1" w:rsidRDefault="002A3C71" w:rsidP="002A3C7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CE2A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Eens</w:t>
            </w:r>
          </w:p>
        </w:tc>
        <w:tc>
          <w:tcPr>
            <w:tcW w:w="1134" w:type="dxa"/>
          </w:tcPr>
          <w:p w14:paraId="4143AFDE" w14:textId="4D89AF25" w:rsidR="002A3C71" w:rsidRPr="00CE2AB1" w:rsidRDefault="002A3C71" w:rsidP="002A3C7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CE2A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Oneens</w:t>
            </w:r>
          </w:p>
        </w:tc>
        <w:tc>
          <w:tcPr>
            <w:tcW w:w="1275" w:type="dxa"/>
          </w:tcPr>
          <w:p w14:paraId="664AACA7" w14:textId="077D0867" w:rsidR="002A3C71" w:rsidRPr="00CE2AB1" w:rsidRDefault="002A3C71" w:rsidP="002A3C7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CE2A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Aantal punten</w:t>
            </w:r>
          </w:p>
        </w:tc>
      </w:tr>
      <w:tr w:rsidR="002A3C71" w:rsidRPr="00543181" w14:paraId="52CD8002" w14:textId="037FD02D" w:rsidTr="002A3C71">
        <w:tc>
          <w:tcPr>
            <w:tcW w:w="5883" w:type="dxa"/>
          </w:tcPr>
          <w:p w14:paraId="188C9287" w14:textId="6B3FD49B" w:rsidR="002A3C71" w:rsidRPr="00CE2AB1" w:rsidRDefault="00EB2D50" w:rsidP="002A3C71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E2AB1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Uitkeringen, zoals de bijstand, zijn in ons land veel te hoog. </w:t>
            </w:r>
          </w:p>
        </w:tc>
        <w:tc>
          <w:tcPr>
            <w:tcW w:w="1342" w:type="dxa"/>
          </w:tcPr>
          <w:p w14:paraId="63DE03AE" w14:textId="77777777" w:rsidR="002A3C71" w:rsidRPr="00CE2AB1" w:rsidRDefault="002A3C71" w:rsidP="002A3C71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14:paraId="574024B8" w14:textId="77777777" w:rsidR="002A3C71" w:rsidRPr="00CE2AB1" w:rsidRDefault="002A3C71" w:rsidP="002A3C71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275" w:type="dxa"/>
          </w:tcPr>
          <w:p w14:paraId="5961F8E8" w14:textId="77777777" w:rsidR="002A3C71" w:rsidRPr="00CE2AB1" w:rsidRDefault="002A3C71" w:rsidP="002A3C71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2A3C71" w:rsidRPr="00543181" w14:paraId="02993441" w14:textId="02F3D499" w:rsidTr="002A3C71">
        <w:tc>
          <w:tcPr>
            <w:tcW w:w="5883" w:type="dxa"/>
          </w:tcPr>
          <w:p w14:paraId="30B4AC69" w14:textId="0F40931D" w:rsidR="002A3C71" w:rsidRPr="00CE2AB1" w:rsidRDefault="002A3C71" w:rsidP="002A3C71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CE2AB1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Hulp aan ontwikkelingslanden moet worden </w:t>
            </w:r>
            <w:r w:rsidR="0056537B" w:rsidRPr="00CE2AB1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uitgebreid. </w:t>
            </w:r>
          </w:p>
        </w:tc>
        <w:tc>
          <w:tcPr>
            <w:tcW w:w="1342" w:type="dxa"/>
          </w:tcPr>
          <w:p w14:paraId="1E471043" w14:textId="77777777" w:rsidR="002A3C71" w:rsidRPr="00CE2AB1" w:rsidRDefault="002A3C71" w:rsidP="002A3C71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14:paraId="2747A532" w14:textId="77777777" w:rsidR="002A3C71" w:rsidRPr="00CE2AB1" w:rsidRDefault="002A3C71" w:rsidP="002A3C71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275" w:type="dxa"/>
          </w:tcPr>
          <w:p w14:paraId="5F2F940C" w14:textId="77777777" w:rsidR="002A3C71" w:rsidRPr="00CE2AB1" w:rsidRDefault="002A3C71" w:rsidP="002A3C71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2A3C71" w:rsidRPr="00543181" w14:paraId="7BE1BE99" w14:textId="4133872A" w:rsidTr="002A3C71">
        <w:tc>
          <w:tcPr>
            <w:tcW w:w="5883" w:type="dxa"/>
          </w:tcPr>
          <w:p w14:paraId="4A7640DC" w14:textId="38B15F7B" w:rsidR="002A3C71" w:rsidRPr="00CE2AB1" w:rsidRDefault="002A3C71" w:rsidP="002A3C71">
            <w:pPr>
              <w:pStyle w:val="Lijstalinea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E2AB1">
              <w:rPr>
                <w:rFonts w:ascii="Arial" w:hAnsi="Arial" w:cs="Arial"/>
                <w:iCs/>
                <w:color w:val="000000"/>
                <w:sz w:val="24"/>
                <w:szCs w:val="24"/>
              </w:rPr>
              <w:t>Grote verschillen tussen inkomens zijn goed, want ze prikkelen mensen om harder te werken.</w:t>
            </w:r>
          </w:p>
        </w:tc>
        <w:tc>
          <w:tcPr>
            <w:tcW w:w="1342" w:type="dxa"/>
          </w:tcPr>
          <w:p w14:paraId="35A307F3" w14:textId="77777777" w:rsidR="002A3C71" w:rsidRPr="00CE2AB1" w:rsidRDefault="002A3C71" w:rsidP="002A3C71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14:paraId="4A74BF75" w14:textId="77777777" w:rsidR="002A3C71" w:rsidRPr="00CE2AB1" w:rsidRDefault="002A3C71" w:rsidP="002A3C71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275" w:type="dxa"/>
          </w:tcPr>
          <w:p w14:paraId="70D51C9D" w14:textId="77777777" w:rsidR="002A3C71" w:rsidRPr="00CE2AB1" w:rsidRDefault="002A3C71" w:rsidP="002A3C71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2A3C71" w:rsidRPr="00543181" w14:paraId="5C811C7B" w14:textId="0F09FF1D" w:rsidTr="002A3C71">
        <w:tc>
          <w:tcPr>
            <w:tcW w:w="5883" w:type="dxa"/>
          </w:tcPr>
          <w:p w14:paraId="1E59DE48" w14:textId="77777777" w:rsidR="002A3C71" w:rsidRPr="00CE2AB1" w:rsidRDefault="002A3C71" w:rsidP="002A3C71">
            <w:pPr>
              <w:pStyle w:val="Lijstalinea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E2AB1">
              <w:rPr>
                <w:rFonts w:ascii="Arial" w:hAnsi="Arial" w:cs="Arial"/>
                <w:iCs/>
                <w:color w:val="000000"/>
                <w:sz w:val="24"/>
                <w:szCs w:val="24"/>
              </w:rPr>
              <w:t>Werklozen moeten, desnoods voor langere tijd, werk onder hun opleidingsniveau aanvaarden.</w:t>
            </w:r>
          </w:p>
        </w:tc>
        <w:tc>
          <w:tcPr>
            <w:tcW w:w="1342" w:type="dxa"/>
          </w:tcPr>
          <w:p w14:paraId="78B13CCE" w14:textId="77777777" w:rsidR="002A3C71" w:rsidRPr="00CE2AB1" w:rsidRDefault="002A3C71" w:rsidP="002A3C71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14:paraId="4276A412" w14:textId="77777777" w:rsidR="002A3C71" w:rsidRPr="00CE2AB1" w:rsidRDefault="002A3C71" w:rsidP="002A3C71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275" w:type="dxa"/>
          </w:tcPr>
          <w:p w14:paraId="0D8CB9F4" w14:textId="77777777" w:rsidR="002A3C71" w:rsidRPr="00CE2AB1" w:rsidRDefault="002A3C71" w:rsidP="002A3C71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2A3C71" w:rsidRPr="00543181" w14:paraId="15BB05B4" w14:textId="47A5BC56" w:rsidTr="002A3C71">
        <w:tc>
          <w:tcPr>
            <w:tcW w:w="5883" w:type="dxa"/>
          </w:tcPr>
          <w:p w14:paraId="602E81A2" w14:textId="2CA9BEFD" w:rsidR="002A3C71" w:rsidRPr="00CE2AB1" w:rsidRDefault="002A3C71" w:rsidP="002A3C71">
            <w:pPr>
              <w:pStyle w:val="Lijstalinea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E2AB1">
              <w:rPr>
                <w:rFonts w:ascii="Arial" w:hAnsi="Arial" w:cs="Arial"/>
                <w:iCs/>
                <w:color w:val="000000"/>
                <w:sz w:val="24"/>
                <w:szCs w:val="24"/>
              </w:rPr>
              <w:t>Ons land heeft te veel bestuurders en ambtenaren.</w:t>
            </w:r>
            <w:r w:rsidR="00E80FC3" w:rsidRPr="00CE2AB1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r w:rsidRPr="00CE2AB1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Een kwart van hen kan </w:t>
            </w:r>
            <w:r w:rsidR="00E80FC3" w:rsidRPr="00CE2AB1">
              <w:rPr>
                <w:rFonts w:ascii="Arial" w:hAnsi="Arial" w:cs="Arial"/>
                <w:iCs/>
                <w:color w:val="000000"/>
                <w:sz w:val="24"/>
                <w:szCs w:val="24"/>
              </w:rPr>
              <w:t>verdwijnen.</w:t>
            </w:r>
          </w:p>
        </w:tc>
        <w:tc>
          <w:tcPr>
            <w:tcW w:w="1342" w:type="dxa"/>
          </w:tcPr>
          <w:p w14:paraId="733013B7" w14:textId="77777777" w:rsidR="002A3C71" w:rsidRPr="00CE2AB1" w:rsidRDefault="002A3C71" w:rsidP="002A3C71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14:paraId="16715AF4" w14:textId="77777777" w:rsidR="002A3C71" w:rsidRPr="00CE2AB1" w:rsidRDefault="002A3C71" w:rsidP="002A3C71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275" w:type="dxa"/>
          </w:tcPr>
          <w:p w14:paraId="3C3718E4" w14:textId="77777777" w:rsidR="002A3C71" w:rsidRPr="00CE2AB1" w:rsidRDefault="002A3C71" w:rsidP="002A3C71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2A3C71" w:rsidRPr="00543181" w14:paraId="797F914D" w14:textId="328DEBCC" w:rsidTr="002A3C71">
        <w:tc>
          <w:tcPr>
            <w:tcW w:w="5883" w:type="dxa"/>
          </w:tcPr>
          <w:p w14:paraId="3CEBF9B0" w14:textId="77777777" w:rsidR="002A3C71" w:rsidRPr="00CE2AB1" w:rsidRDefault="002A3C71" w:rsidP="002A3C71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E2AB1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Vanwege hun achterstand op de arbeidsmarkt </w:t>
            </w:r>
          </w:p>
          <w:p w14:paraId="43D6A45D" w14:textId="376BC558" w:rsidR="002A3C71" w:rsidRPr="00CE2AB1" w:rsidRDefault="002A3C71" w:rsidP="002A3C71">
            <w:pPr>
              <w:pStyle w:val="Lijstalinea"/>
              <w:ind w:left="462"/>
              <w:rPr>
                <w:rFonts w:ascii="Arial" w:hAnsi="Arial" w:cs="Arial"/>
                <w:sz w:val="24"/>
                <w:szCs w:val="24"/>
              </w:rPr>
            </w:pPr>
            <w:r w:rsidRPr="00CE2AB1">
              <w:rPr>
                <w:rFonts w:ascii="Arial" w:hAnsi="Arial" w:cs="Arial"/>
                <w:iCs/>
                <w:color w:val="000000"/>
                <w:sz w:val="24"/>
                <w:szCs w:val="24"/>
              </w:rPr>
              <w:t>moeten vrouwen bij sollicitaties zo veel mogelijk voorrang krijgen bij gelijke geschiktheid.</w:t>
            </w:r>
          </w:p>
        </w:tc>
        <w:tc>
          <w:tcPr>
            <w:tcW w:w="1342" w:type="dxa"/>
          </w:tcPr>
          <w:p w14:paraId="1C6C4BF2" w14:textId="77777777" w:rsidR="002A3C71" w:rsidRPr="00CE2AB1" w:rsidRDefault="002A3C71" w:rsidP="002A3C71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14:paraId="01AA3352" w14:textId="77777777" w:rsidR="002A3C71" w:rsidRPr="00CE2AB1" w:rsidRDefault="002A3C71" w:rsidP="002A3C71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275" w:type="dxa"/>
          </w:tcPr>
          <w:p w14:paraId="099BAEB4" w14:textId="77777777" w:rsidR="002A3C71" w:rsidRPr="00CE2AB1" w:rsidRDefault="002A3C71" w:rsidP="002A3C71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2A3C71" w:rsidRPr="00543181" w14:paraId="01D4BB96" w14:textId="0BACEDE8" w:rsidTr="002A3C71">
        <w:tc>
          <w:tcPr>
            <w:tcW w:w="5883" w:type="dxa"/>
          </w:tcPr>
          <w:p w14:paraId="2DF61FE0" w14:textId="77777777" w:rsidR="002A3C71" w:rsidRPr="00CE2AB1" w:rsidRDefault="002A3C71" w:rsidP="002A3C71">
            <w:pPr>
              <w:pStyle w:val="Lijstalinea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E2AB1">
              <w:rPr>
                <w:rFonts w:ascii="Arial" w:hAnsi="Arial" w:cs="Arial"/>
                <w:iCs/>
                <w:color w:val="000000"/>
                <w:sz w:val="24"/>
                <w:szCs w:val="24"/>
              </w:rPr>
              <w:t>De overheid moet huurders van woningen zo veel mogelijk beschermen, ook al is dat soms nadelig voor de eigenaar.</w:t>
            </w:r>
          </w:p>
        </w:tc>
        <w:tc>
          <w:tcPr>
            <w:tcW w:w="1342" w:type="dxa"/>
          </w:tcPr>
          <w:p w14:paraId="56319EC7" w14:textId="77777777" w:rsidR="002A3C71" w:rsidRPr="00CE2AB1" w:rsidRDefault="002A3C71" w:rsidP="002A3C71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14:paraId="48A5204B" w14:textId="77777777" w:rsidR="002A3C71" w:rsidRPr="00CE2AB1" w:rsidRDefault="002A3C71" w:rsidP="002A3C71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275" w:type="dxa"/>
          </w:tcPr>
          <w:p w14:paraId="042F99FA" w14:textId="77777777" w:rsidR="002A3C71" w:rsidRPr="00CE2AB1" w:rsidRDefault="002A3C71" w:rsidP="002A3C71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2A3C71" w:rsidRPr="00543181" w14:paraId="438C9418" w14:textId="11C32855" w:rsidTr="002A3C71">
        <w:tc>
          <w:tcPr>
            <w:tcW w:w="5883" w:type="dxa"/>
          </w:tcPr>
          <w:p w14:paraId="592D10E7" w14:textId="77777777" w:rsidR="002A3C71" w:rsidRPr="00CE2AB1" w:rsidRDefault="002A3C71" w:rsidP="002A3C71">
            <w:pPr>
              <w:pStyle w:val="Lijstalinea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E2AB1">
              <w:rPr>
                <w:rFonts w:ascii="Arial" w:hAnsi="Arial" w:cs="Arial"/>
                <w:iCs/>
                <w:color w:val="000000"/>
                <w:sz w:val="24"/>
                <w:szCs w:val="24"/>
              </w:rPr>
              <w:t>De pensioengerechtigde leeftijd moet zo snel mogelijk naar 68 jaar.</w:t>
            </w:r>
          </w:p>
        </w:tc>
        <w:tc>
          <w:tcPr>
            <w:tcW w:w="1342" w:type="dxa"/>
          </w:tcPr>
          <w:p w14:paraId="30EE5C97" w14:textId="77777777" w:rsidR="002A3C71" w:rsidRPr="00CE2AB1" w:rsidRDefault="002A3C71" w:rsidP="002A3C71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14:paraId="4362E233" w14:textId="77777777" w:rsidR="002A3C71" w:rsidRPr="00CE2AB1" w:rsidRDefault="002A3C71" w:rsidP="002A3C71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275" w:type="dxa"/>
          </w:tcPr>
          <w:p w14:paraId="06EF0579" w14:textId="77777777" w:rsidR="002A3C71" w:rsidRPr="00CE2AB1" w:rsidRDefault="002A3C71" w:rsidP="002A3C71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2A3C71" w:rsidRPr="00543181" w14:paraId="685AA868" w14:textId="630B00DC" w:rsidTr="002A3C71">
        <w:tc>
          <w:tcPr>
            <w:tcW w:w="5883" w:type="dxa"/>
          </w:tcPr>
          <w:p w14:paraId="031A4732" w14:textId="1EC587D7" w:rsidR="002A3C71" w:rsidRPr="00CE2AB1" w:rsidRDefault="002A3C71" w:rsidP="002A3C71">
            <w:pPr>
              <w:pStyle w:val="Lijstalinea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E2AB1">
              <w:rPr>
                <w:rFonts w:ascii="Arial" w:hAnsi="Arial" w:cs="Arial"/>
                <w:iCs/>
                <w:color w:val="000000"/>
                <w:sz w:val="24"/>
                <w:szCs w:val="24"/>
              </w:rPr>
              <w:t>Een vrij ondernemersklimaat (werknemers makkelijk kunnen ontslaan en er is g</w:t>
            </w:r>
            <w:r w:rsidR="005058F3" w:rsidRPr="00CE2AB1">
              <w:rPr>
                <w:rFonts w:ascii="Arial" w:hAnsi="Arial" w:cs="Arial"/>
                <w:iCs/>
                <w:color w:val="000000"/>
                <w:sz w:val="24"/>
                <w:szCs w:val="24"/>
              </w:rPr>
              <w:t>éé</w:t>
            </w:r>
            <w:r w:rsidRPr="00CE2AB1">
              <w:rPr>
                <w:rFonts w:ascii="Arial" w:hAnsi="Arial" w:cs="Arial"/>
                <w:iCs/>
                <w:color w:val="000000"/>
                <w:sz w:val="24"/>
                <w:szCs w:val="24"/>
              </w:rPr>
              <w:t>n minimum loon) is noodzakelijk voor een sterke economie.</w:t>
            </w:r>
          </w:p>
        </w:tc>
        <w:tc>
          <w:tcPr>
            <w:tcW w:w="1342" w:type="dxa"/>
          </w:tcPr>
          <w:p w14:paraId="222A00EA" w14:textId="77777777" w:rsidR="002A3C71" w:rsidRPr="00CE2AB1" w:rsidRDefault="002A3C71" w:rsidP="002A3C71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14:paraId="4071C9E2" w14:textId="77777777" w:rsidR="002A3C71" w:rsidRPr="00CE2AB1" w:rsidRDefault="002A3C71" w:rsidP="002A3C71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275" w:type="dxa"/>
          </w:tcPr>
          <w:p w14:paraId="382CE791" w14:textId="77777777" w:rsidR="002A3C71" w:rsidRPr="00CE2AB1" w:rsidRDefault="002A3C71" w:rsidP="002A3C71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2A3C71" w:rsidRPr="00543181" w14:paraId="6AE9E337" w14:textId="3A65D76A" w:rsidTr="002A3C71">
        <w:tc>
          <w:tcPr>
            <w:tcW w:w="5883" w:type="dxa"/>
          </w:tcPr>
          <w:p w14:paraId="78FB9EA8" w14:textId="77777777" w:rsidR="002A3C71" w:rsidRPr="00CE2AB1" w:rsidRDefault="002A3C71" w:rsidP="002A3C71">
            <w:pPr>
              <w:pStyle w:val="Lijstalinea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E2AB1">
              <w:rPr>
                <w:rFonts w:ascii="Arial" w:hAnsi="Arial" w:cs="Arial"/>
                <w:iCs/>
                <w:color w:val="000000"/>
                <w:sz w:val="24"/>
                <w:szCs w:val="24"/>
              </w:rPr>
              <w:t>Het is onacceptabel dat bankdirecteuren miljoenen aan bonussen ontvangen.</w:t>
            </w:r>
          </w:p>
        </w:tc>
        <w:tc>
          <w:tcPr>
            <w:tcW w:w="1342" w:type="dxa"/>
          </w:tcPr>
          <w:p w14:paraId="68027D0D" w14:textId="77777777" w:rsidR="002A3C71" w:rsidRPr="00CE2AB1" w:rsidRDefault="002A3C71" w:rsidP="002A3C71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14:paraId="42845CD3" w14:textId="77777777" w:rsidR="002A3C71" w:rsidRPr="00CE2AB1" w:rsidRDefault="002A3C71" w:rsidP="002A3C71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275" w:type="dxa"/>
          </w:tcPr>
          <w:p w14:paraId="7005D446" w14:textId="77777777" w:rsidR="002A3C71" w:rsidRPr="00CE2AB1" w:rsidRDefault="002A3C71" w:rsidP="002A3C71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2A3C71" w:rsidRPr="00543181" w14:paraId="208EA82F" w14:textId="39ACFFE5" w:rsidTr="002A3C71">
        <w:tc>
          <w:tcPr>
            <w:tcW w:w="5883" w:type="dxa"/>
          </w:tcPr>
          <w:p w14:paraId="29BEA9A5" w14:textId="5F42344E" w:rsidR="002A3C71" w:rsidRPr="00CE2AB1" w:rsidRDefault="002A3C71" w:rsidP="002A3C71">
            <w:pPr>
              <w:pStyle w:val="Lijstalinea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E2AB1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Als woningen of kantoren lange tijd leegstaan, moet de overheid het recht hebben </w:t>
            </w:r>
            <w:r w:rsidR="0008474B" w:rsidRPr="00CE2AB1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daarin </w:t>
            </w:r>
            <w:r w:rsidRPr="00CE2AB1">
              <w:rPr>
                <w:rFonts w:ascii="Arial" w:hAnsi="Arial" w:cs="Arial"/>
                <w:iCs/>
                <w:color w:val="000000"/>
                <w:sz w:val="24"/>
                <w:szCs w:val="24"/>
              </w:rPr>
              <w:t>woningzoekenden te huisvesten.</w:t>
            </w:r>
          </w:p>
        </w:tc>
        <w:tc>
          <w:tcPr>
            <w:tcW w:w="1342" w:type="dxa"/>
          </w:tcPr>
          <w:p w14:paraId="127EF1BE" w14:textId="77777777" w:rsidR="002A3C71" w:rsidRPr="00CE2AB1" w:rsidRDefault="002A3C71" w:rsidP="002A3C71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14:paraId="2B0CAE7C" w14:textId="77777777" w:rsidR="002A3C71" w:rsidRPr="00CE2AB1" w:rsidRDefault="002A3C71" w:rsidP="002A3C71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275" w:type="dxa"/>
          </w:tcPr>
          <w:p w14:paraId="3CE1D91F" w14:textId="77777777" w:rsidR="002A3C71" w:rsidRPr="00CE2AB1" w:rsidRDefault="002A3C71" w:rsidP="002A3C71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2A3C71" w:rsidRPr="00543181" w14:paraId="12A54543" w14:textId="0842DFC5" w:rsidTr="002A3C71">
        <w:tc>
          <w:tcPr>
            <w:tcW w:w="5883" w:type="dxa"/>
          </w:tcPr>
          <w:p w14:paraId="1BD6E473" w14:textId="77777777" w:rsidR="002A3C71" w:rsidRPr="00CE2AB1" w:rsidRDefault="002A3C71" w:rsidP="002A3C71">
            <w:pPr>
              <w:pStyle w:val="Lijstalinea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E2AB1">
              <w:rPr>
                <w:rFonts w:ascii="Arial" w:hAnsi="Arial" w:cs="Arial"/>
                <w:iCs/>
                <w:color w:val="000000"/>
                <w:sz w:val="24"/>
                <w:szCs w:val="24"/>
              </w:rPr>
              <w:t>Het openbaar vervoer moet goedkoper worden gemaakt dan autorijden door de aanleg van snelwegen te stoppen en dat geld aan de spoorwegen te besteden.</w:t>
            </w:r>
          </w:p>
        </w:tc>
        <w:tc>
          <w:tcPr>
            <w:tcW w:w="1342" w:type="dxa"/>
          </w:tcPr>
          <w:p w14:paraId="1E06CD4C" w14:textId="77777777" w:rsidR="002A3C71" w:rsidRPr="00CE2AB1" w:rsidRDefault="002A3C71" w:rsidP="002A3C71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14:paraId="05FE94F6" w14:textId="77777777" w:rsidR="002A3C71" w:rsidRPr="00CE2AB1" w:rsidRDefault="002A3C71" w:rsidP="002A3C71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275" w:type="dxa"/>
          </w:tcPr>
          <w:p w14:paraId="088F3DD8" w14:textId="77777777" w:rsidR="002A3C71" w:rsidRPr="00CE2AB1" w:rsidRDefault="002A3C71" w:rsidP="002A3C71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2A3C71" w:rsidRPr="00543181" w14:paraId="42C27E4A" w14:textId="381A84C2" w:rsidTr="002A3C71">
        <w:tc>
          <w:tcPr>
            <w:tcW w:w="5883" w:type="dxa"/>
          </w:tcPr>
          <w:p w14:paraId="695ECF0A" w14:textId="6D4F4AED" w:rsidR="002A3C71" w:rsidRPr="00CE2AB1" w:rsidRDefault="002A3C71" w:rsidP="002A3C71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E2AB1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De zorg- en huurtoeslag moeten worden verhoogd. (Zorgtoeslag en huurtoeslag zijn bedragen die je krijgt zodat je je zorgverzekering en huur makkelijker kunt betalen). </w:t>
            </w:r>
          </w:p>
        </w:tc>
        <w:tc>
          <w:tcPr>
            <w:tcW w:w="1342" w:type="dxa"/>
          </w:tcPr>
          <w:p w14:paraId="75399935" w14:textId="77777777" w:rsidR="002A3C71" w:rsidRPr="00CE2AB1" w:rsidRDefault="002A3C71" w:rsidP="002A3C71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14:paraId="3DB779A5" w14:textId="77777777" w:rsidR="002A3C71" w:rsidRPr="00CE2AB1" w:rsidRDefault="002A3C71" w:rsidP="002A3C71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275" w:type="dxa"/>
          </w:tcPr>
          <w:p w14:paraId="6C63D167" w14:textId="77777777" w:rsidR="002A3C71" w:rsidRPr="00CE2AB1" w:rsidRDefault="002A3C71" w:rsidP="002A3C71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2A3C71" w:rsidRPr="00543181" w14:paraId="0338AA53" w14:textId="19D36CB4" w:rsidTr="002A3C71">
        <w:tc>
          <w:tcPr>
            <w:tcW w:w="5883" w:type="dxa"/>
          </w:tcPr>
          <w:p w14:paraId="3A73C46F" w14:textId="2959664A" w:rsidR="002A3C71" w:rsidRPr="00727EDC" w:rsidRDefault="00102734" w:rsidP="00727EDC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      UITKOMST: </w:t>
            </w:r>
            <w:r w:rsidR="002A3C71" w:rsidRPr="00CE2AB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1342" w:type="dxa"/>
          </w:tcPr>
          <w:p w14:paraId="0643B137" w14:textId="45383A67" w:rsidR="002A3C71" w:rsidRPr="00CE2AB1" w:rsidRDefault="002A3C71" w:rsidP="00CA39D5">
            <w:pPr>
              <w:pStyle w:val="Lijstalinea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14:paraId="6DF24B1E" w14:textId="170E3341" w:rsidR="002A3C71" w:rsidRPr="00CE2AB1" w:rsidRDefault="002A3C71" w:rsidP="00CA39D5">
            <w:pPr>
              <w:pStyle w:val="Lijstalinea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275" w:type="dxa"/>
          </w:tcPr>
          <w:p w14:paraId="5EFE0749" w14:textId="77777777" w:rsidR="002A3C71" w:rsidRPr="00CE2AB1" w:rsidRDefault="002A3C71" w:rsidP="002A3C71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</w:tbl>
    <w:p w14:paraId="2FEADF56" w14:textId="5AA51112" w:rsidR="00102734" w:rsidRDefault="00102734"/>
    <w:sectPr w:rsidR="00A14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549CE"/>
    <w:multiLevelType w:val="hybridMultilevel"/>
    <w:tmpl w:val="C70CB54C"/>
    <w:lvl w:ilvl="0" w:tplc="C534F7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15267"/>
    <w:multiLevelType w:val="hybridMultilevel"/>
    <w:tmpl w:val="79A2989C"/>
    <w:lvl w:ilvl="0" w:tplc="97B0A80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82" w:hanging="360"/>
      </w:pPr>
    </w:lvl>
    <w:lvl w:ilvl="2" w:tplc="0413001B" w:tentative="1">
      <w:start w:val="1"/>
      <w:numFmt w:val="lowerRoman"/>
      <w:lvlText w:val="%3."/>
      <w:lvlJc w:val="right"/>
      <w:pPr>
        <w:ind w:left="1902" w:hanging="180"/>
      </w:pPr>
    </w:lvl>
    <w:lvl w:ilvl="3" w:tplc="0413000F" w:tentative="1">
      <w:start w:val="1"/>
      <w:numFmt w:val="decimal"/>
      <w:lvlText w:val="%4."/>
      <w:lvlJc w:val="left"/>
      <w:pPr>
        <w:ind w:left="2622" w:hanging="360"/>
      </w:pPr>
    </w:lvl>
    <w:lvl w:ilvl="4" w:tplc="04130019" w:tentative="1">
      <w:start w:val="1"/>
      <w:numFmt w:val="lowerLetter"/>
      <w:lvlText w:val="%5."/>
      <w:lvlJc w:val="left"/>
      <w:pPr>
        <w:ind w:left="3342" w:hanging="360"/>
      </w:pPr>
    </w:lvl>
    <w:lvl w:ilvl="5" w:tplc="0413001B" w:tentative="1">
      <w:start w:val="1"/>
      <w:numFmt w:val="lowerRoman"/>
      <w:lvlText w:val="%6."/>
      <w:lvlJc w:val="right"/>
      <w:pPr>
        <w:ind w:left="4062" w:hanging="180"/>
      </w:pPr>
    </w:lvl>
    <w:lvl w:ilvl="6" w:tplc="0413000F" w:tentative="1">
      <w:start w:val="1"/>
      <w:numFmt w:val="decimal"/>
      <w:lvlText w:val="%7."/>
      <w:lvlJc w:val="left"/>
      <w:pPr>
        <w:ind w:left="4782" w:hanging="360"/>
      </w:pPr>
    </w:lvl>
    <w:lvl w:ilvl="7" w:tplc="04130019" w:tentative="1">
      <w:start w:val="1"/>
      <w:numFmt w:val="lowerLetter"/>
      <w:lvlText w:val="%8."/>
      <w:lvlJc w:val="left"/>
      <w:pPr>
        <w:ind w:left="5502" w:hanging="360"/>
      </w:pPr>
    </w:lvl>
    <w:lvl w:ilvl="8" w:tplc="0413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2FAF7FF7"/>
    <w:multiLevelType w:val="hybridMultilevel"/>
    <w:tmpl w:val="7F6E4466"/>
    <w:lvl w:ilvl="0" w:tplc="CC2067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5146D"/>
    <w:multiLevelType w:val="hybridMultilevel"/>
    <w:tmpl w:val="20A84FD8"/>
    <w:lvl w:ilvl="0" w:tplc="C4B85E18">
      <w:start w:val="7"/>
      <w:numFmt w:val="decimal"/>
      <w:lvlText w:val="%1."/>
      <w:lvlJc w:val="left"/>
      <w:pPr>
        <w:ind w:left="1080" w:hanging="360"/>
      </w:pPr>
      <w:rPr>
        <w:rFonts w:ascii="Arial Narrow" w:eastAsiaTheme="minorHAnsi" w:hAnsi="Arial Narrow" w:cstheme="minorBidi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3541DF"/>
    <w:multiLevelType w:val="hybridMultilevel"/>
    <w:tmpl w:val="913AD730"/>
    <w:lvl w:ilvl="0" w:tplc="97B0A80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67555"/>
    <w:multiLevelType w:val="hybridMultilevel"/>
    <w:tmpl w:val="C8388D84"/>
    <w:lvl w:ilvl="0" w:tplc="4B2E7988">
      <w:start w:val="3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642019">
    <w:abstractNumId w:val="5"/>
  </w:num>
  <w:num w:numId="2" w16cid:durableId="1512187514">
    <w:abstractNumId w:val="3"/>
  </w:num>
  <w:num w:numId="3" w16cid:durableId="405693781">
    <w:abstractNumId w:val="1"/>
  </w:num>
  <w:num w:numId="4" w16cid:durableId="1803188066">
    <w:abstractNumId w:val="4"/>
  </w:num>
  <w:num w:numId="5" w16cid:durableId="1681666204">
    <w:abstractNumId w:val="2"/>
  </w:num>
  <w:num w:numId="6" w16cid:durableId="1690525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A18"/>
    <w:rsid w:val="0008474B"/>
    <w:rsid w:val="00102734"/>
    <w:rsid w:val="00126BC0"/>
    <w:rsid w:val="002A3C71"/>
    <w:rsid w:val="00430622"/>
    <w:rsid w:val="004D262B"/>
    <w:rsid w:val="005058F3"/>
    <w:rsid w:val="0053630E"/>
    <w:rsid w:val="00543181"/>
    <w:rsid w:val="0056537B"/>
    <w:rsid w:val="005C5D6C"/>
    <w:rsid w:val="00687B06"/>
    <w:rsid w:val="006B5A18"/>
    <w:rsid w:val="00727EDC"/>
    <w:rsid w:val="007708AF"/>
    <w:rsid w:val="008D5AD6"/>
    <w:rsid w:val="00BC4E81"/>
    <w:rsid w:val="00CA39D5"/>
    <w:rsid w:val="00CE2AB1"/>
    <w:rsid w:val="00CE4D40"/>
    <w:rsid w:val="00E80FC3"/>
    <w:rsid w:val="00EB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F0D79"/>
  <w15:chartTrackingRefBased/>
  <w15:docId w15:val="{E6DA5D89-C02F-42F6-9414-9289C5A9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B5A1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B5A18"/>
    <w:pPr>
      <w:ind w:left="720"/>
      <w:contextualSpacing/>
    </w:pPr>
  </w:style>
  <w:style w:type="table" w:styleId="Tabelraster">
    <w:name w:val="Table Grid"/>
    <w:basedOn w:val="Standaardtabel"/>
    <w:uiPriority w:val="39"/>
    <w:rsid w:val="006B5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A452A-2DB7-47B2-8466-A889EF22D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Fluitsma, DWPM (Daniel)</dc:creator>
  <cp:keywords/>
  <dc:description/>
  <cp:lastModifiedBy>Yori Ysselmuiden</cp:lastModifiedBy>
  <cp:revision>20</cp:revision>
  <dcterms:created xsi:type="dcterms:W3CDTF">2021-09-09T12:59:00Z</dcterms:created>
  <dcterms:modified xsi:type="dcterms:W3CDTF">2023-09-11T18:44:00Z</dcterms:modified>
</cp:coreProperties>
</file>